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5E" w:rsidRPr="009F4A20" w:rsidRDefault="009F4A20">
      <w:pPr>
        <w:rPr>
          <w:b/>
        </w:rPr>
      </w:pPr>
      <w:r w:rsidRPr="009F4A20">
        <w:rPr>
          <w:b/>
        </w:rPr>
        <w:t xml:space="preserve">Język polski </w:t>
      </w:r>
      <w:proofErr w:type="spellStart"/>
      <w:r w:rsidRPr="009F4A20">
        <w:rPr>
          <w:b/>
        </w:rPr>
        <w:t>kl</w:t>
      </w:r>
      <w:proofErr w:type="spellEnd"/>
      <w:r w:rsidRPr="009F4A20">
        <w:rPr>
          <w:b/>
        </w:rPr>
        <w:t xml:space="preserve"> 4. Temat: Jak opisać świat.</w:t>
      </w:r>
      <w:bookmarkStart w:id="0" w:name="_GoBack"/>
      <w:bookmarkEnd w:id="0"/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Jedną z podstawowych sztuczek pisarskich jest dobry opis. Musi on tak poruszyć wyobraźnię, żeby czytelnik mógł zobaczyć to, o czym się opowiada: miejsca, przedmioty, bohaterów. I żeby mógł poczuć to, co czują opisane postaci.</w:t>
      </w:r>
    </w:p>
    <w:p w:rsidR="009F4A20" w:rsidRPr="009F4A20" w:rsidRDefault="009F4A20" w:rsidP="009F4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4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1</w:t>
      </w:r>
    </w:p>
    <w:p w:rsidR="009F4A20" w:rsidRPr="009F4A20" w:rsidRDefault="009F4A20" w:rsidP="009F4A2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Przeczytajcie tekst „Wspaniałe dzieciństwo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Ronji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”. Zwróćcie uwagę na opisy postaci, miejsc i przeżyć wewnętrznych.</w:t>
      </w: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Czego dowiadujemy się z </w:t>
      </w:r>
      <w:proofErr w:type="gramStart"/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opisu</w:t>
      </w:r>
      <w:proofErr w:type="gramEnd"/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F4A20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 xml:space="preserve">Astrid </w:t>
      </w:r>
      <w:proofErr w:type="spellStart"/>
      <w:r w:rsidRPr="009F4A20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Lindgren</w:t>
      </w:r>
      <w:r w:rsidRPr="009F4A20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>Wspaniałe</w:t>
      </w:r>
      <w:proofErr w:type="spellEnd"/>
      <w:r w:rsidRPr="009F4A20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 xml:space="preserve"> dzieciństwo </w:t>
      </w:r>
      <w:proofErr w:type="spellStart"/>
      <w:r w:rsidRPr="009F4A20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>Ronji</w:t>
      </w:r>
      <w:proofErr w:type="spellEnd"/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nie chciał oddać córeczki. Stał, wpatrując się ze zdumieniem w jej błyszczące oczka, małe usteczka, kosmyki czarnych włosków, nieporadne rączki, i aż zadrżał z miłości.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>– Dziecino, w tych małych rączkach trzymasz już moje zbójnickie serce – powiedział. – Nie pojmuję, jak to się dzieje, ale tak właśnie jest. [...]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W tym momencie rozległ się grzmot, jakiego jeszcze nigdy nie słyszano w Lesie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Mattisa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. Był tak silny, że nawet zbójcy pobledli, a słabowity Łysy Per aż się przewrócił.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Ronja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nieoczekiwanie zakwiliła i to wstrząsnęło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Mattisem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bardziej niż grzmot.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– Moje dziecko płacze! – </w:t>
      </w:r>
      <w:proofErr w:type="gram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wykrzyknął</w:t>
      </w:r>
      <w:proofErr w:type="gram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. – Co robić? Co robić?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Ale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Lovis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ze spokojem wzięła od niego córeczkę, przystawiła ją do piersi i płacz ustał.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>– Nieźle huknęło – odezwał się Łysy Per, kiedy już trochę przyszedł do siebie. – Niech mnie diabli, jeśli nie walnęło gdzieś tutaj.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Tak, walnęło, i to jeszcze jak. Wystarczyło spojrzeć, gdy nastał ranek. Prastary zamek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Mattisa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na szczycie Góry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Mattisa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pękł na dwoje. Od najwyższego zwieńczenia murów do najgłębszego piwnicznego sklepienia zamek był teraz podzielony na dwie części, a między nimi ziała przepaść.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–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Ronja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, twoje dzieciństwo zaczęło się wspaniale – powiedziała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Lovis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stojąc z dzieckiem na ręku przy zburzonym murze i patrząc na całe to zniszczenie.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szalał jak dziki zwierz. Jak mogło coś takiego stać się ze starym zamkiem jego ojca? Ale wściekłość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Mattisa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nie trwała nigdy długo, w każdej sprawie potrafił doszukać się dobrych stron. [...]</w:t>
      </w: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O tym wszystkim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Ronja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nic nie wiedziała. Była za mała. Nie rozumiała, że jej ojciec jest straszliwym hersztem zbójców. Dla niej był tylko brodatym, miłym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Mattisem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który śmiał się i śpiewał, wydawał radosne okrzyki i karmił ją kaszką. Bardzo go lubiła. Ale dziewczynka z każdym dniem rosła i powoli zaczynała odkrywać świat wokół siebie. Długi czas sądziła, że świat kończy się na długiej kamiennej sali. I czuła się tam dobrze i bezpiecznie.</w:t>
      </w:r>
    </w:p>
    <w:p w:rsidR="009F4A20" w:rsidRPr="009F4A20" w:rsidRDefault="009F4A20" w:rsidP="009F4A2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4E4E4E"/>
          <w:sz w:val="24"/>
          <w:szCs w:val="24"/>
          <w:lang w:eastAsia="pl-PL"/>
        </w:rPr>
      </w:pPr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F4A20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2</w:t>
      </w:r>
    </w:p>
    <w:p w:rsidR="009F4A20" w:rsidRPr="009F4A20" w:rsidRDefault="009F4A20" w:rsidP="009F4A2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Zaznacz w tekście „Wspaniałe dzieciństwo 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Ronji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”: na czerwono – opisy miejsc, na zielono – opisy postaci, na niebiesko – opisy przeżyć. Jakiego rodzaju opisu nie ma w tekście?</w:t>
      </w:r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F4A20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3</w:t>
      </w:r>
    </w:p>
    <w:p w:rsidR="009F4A20" w:rsidRPr="009F4A20" w:rsidRDefault="009F4A20" w:rsidP="009F4A2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Czego dowiadujemy się o 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Mattisie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z fragmentu książki „</w:t>
      </w:r>
      <w:proofErr w:type="spellStart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Ronja</w:t>
      </w:r>
      <w:proofErr w:type="spellEnd"/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córka zbójnika”? Czego się o nim nie dowiadujemy?</w:t>
      </w:r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</w:p>
    <w:p w:rsidR="009F4A20" w:rsidRPr="009F4A20" w:rsidRDefault="009F4A20" w:rsidP="009F4A2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F4A20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lastRenderedPageBreak/>
        <w:t>Ćwiczenie 7</w:t>
      </w:r>
    </w:p>
    <w:p w:rsidR="009F4A20" w:rsidRPr="009F4A20" w:rsidRDefault="009F4A20" w:rsidP="009F4A2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Opisz wybrany przedmiot ze swojego tornistra (może to być np. pudełko na drugie śniadanie, maskotka, zeszyt, piórnik) według instrukcji i zgromadzonego słownictwa.</w:t>
      </w:r>
    </w:p>
    <w:p w:rsidR="009F4A20" w:rsidRPr="009F4A20" w:rsidRDefault="009F4A20" w:rsidP="009F4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Wstęp – ogólne przedstawienie.</w:t>
      </w:r>
    </w:p>
    <w:p w:rsidR="009F4A20" w:rsidRPr="009F4A20" w:rsidRDefault="009F4A20" w:rsidP="009F4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 nazywa się przedmiot?</w:t>
      </w:r>
    </w:p>
    <w:p w:rsidR="009F4A20" w:rsidRPr="009F4A20" w:rsidRDefault="009F4A20" w:rsidP="009F4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Do kogo należy?</w:t>
      </w:r>
    </w:p>
    <w:p w:rsidR="009F4A20" w:rsidRPr="009F4A20" w:rsidRDefault="009F4A20" w:rsidP="009F4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Do czego służy?</w:t>
      </w:r>
    </w:p>
    <w:p w:rsidR="009F4A20" w:rsidRPr="009F4A20" w:rsidRDefault="009F4A20" w:rsidP="009F4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Gdzie zazwyczaj nosisz go w tornistrze?</w:t>
      </w:r>
    </w:p>
    <w:p w:rsidR="009F4A20" w:rsidRPr="009F4A20" w:rsidRDefault="009F4A20" w:rsidP="009F4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Właściwy opis przedmiotu: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Jakiej jest wielkości?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 ma kształt?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Jakiego jest koloru?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Z jakich elementów się składa?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Z czego został wykonany?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Jakie ma znaki szczególne?</w:t>
      </w:r>
    </w:p>
    <w:p w:rsidR="009F4A20" w:rsidRPr="009F4A20" w:rsidRDefault="009F4A20" w:rsidP="009F4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Ocena przedmiotu z uzasadnieniem: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 masz do niego stosunek?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Dlaczego jest dla ciebie ważny?</w:t>
      </w:r>
    </w:p>
    <w:p w:rsidR="009F4A20" w:rsidRPr="009F4A20" w:rsidRDefault="009F4A20" w:rsidP="009F4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Przydatne słownictwo: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Kształt: podłużny, długi, owalny, okrągły, kulisty, stożkowy, bliżej nieokreślony, kwadratowy, foremny, prostokątny, pękaty, kanciasty, obły, cylindryczny itd.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Wielkość: mikroskopijny, maleńki, mały, średniej wielkości, ogromny, duży, wielki itd.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Kolor: jednobarwny, wielobarwny, różnokolorowy, pstrokaty, ciemny, jasny, mocny, żywy, intensywny, jaskrawy, kontrastowy, stonowany, ostry, krzykliwy, wyblakły, zielony, kawowy, purpurowy itd.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Materiał: metalowy, plastikowy, szklany, drewniany, pluszowy, skórzany, chropowaty, szorstki, gładki itd.</w:t>
      </w:r>
    </w:p>
    <w:p w:rsidR="009F4A20" w:rsidRPr="009F4A20" w:rsidRDefault="009F4A20" w:rsidP="009F4A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Czasowniki: jest, ma, wygląda, sterczy, znajduje się, wydaje się, robi wrażenie, przypomina, mieści, kryje, leży, tkwi itd.</w:t>
      </w:r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F4A20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8</w:t>
      </w:r>
    </w:p>
    <w:p w:rsidR="009F4A20" w:rsidRPr="009F4A20" w:rsidRDefault="009F4A20" w:rsidP="009F4A2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F4A20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Opisz niezwykły przedmiot, który znajduje się w twoim domu. Możesz to zrobić tutaj lub w zeszycie.</w:t>
      </w:r>
    </w:p>
    <w:p w:rsidR="009F4A20" w:rsidRPr="009F4A20" w:rsidRDefault="009F4A20" w:rsidP="009F4A20">
      <w:pPr>
        <w:shd w:val="clear" w:color="auto" w:fill="FFFFFF"/>
        <w:spacing w:after="0" w:line="240" w:lineRule="auto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</w:p>
    <w:p w:rsidR="009F4A20" w:rsidRDefault="009F4A20"/>
    <w:sectPr w:rsidR="009F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526F"/>
    <w:multiLevelType w:val="multilevel"/>
    <w:tmpl w:val="60EE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62B0E"/>
    <w:multiLevelType w:val="multilevel"/>
    <w:tmpl w:val="E69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0"/>
    <w:rsid w:val="0002225E"/>
    <w:rsid w:val="009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462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2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5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5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9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8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4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9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4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2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00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25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3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4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95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7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5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0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9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76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8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73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17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83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3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2021-03-01T12:31:00Z</dcterms:created>
  <dcterms:modified xsi:type="dcterms:W3CDTF">2021-03-01T12:40:00Z</dcterms:modified>
</cp:coreProperties>
</file>